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C7" w:rsidRPr="00C26113" w:rsidRDefault="008D115D" w:rsidP="00C2611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8.9pt;margin-top:-3pt;width:515.9pt;height:.05pt;z-index:251658240" o:connectortype="straight"/>
        </w:pict>
      </w:r>
    </w:p>
    <w:p w:rsidR="00CC3CF5" w:rsidRDefault="00CC3CF5" w:rsidP="00C26113">
      <w:pPr>
        <w:jc w:val="center"/>
        <w:rPr>
          <w:b/>
        </w:rPr>
      </w:pPr>
      <w:r w:rsidRPr="00C26113">
        <w:rPr>
          <w:b/>
        </w:rPr>
        <w:t>„SAMODZIELNI – NIEZALEŻNI II”</w:t>
      </w:r>
    </w:p>
    <w:p w:rsidR="00C26113" w:rsidRPr="00C26113" w:rsidRDefault="00C26113" w:rsidP="00C26113">
      <w:pPr>
        <w:jc w:val="center"/>
        <w:rPr>
          <w:b/>
        </w:rPr>
      </w:pPr>
    </w:p>
    <w:p w:rsidR="00CC3CF5" w:rsidRDefault="00C26113" w:rsidP="0072587A">
      <w:pPr>
        <w:ind w:hanging="284"/>
        <w:jc w:val="center"/>
        <w:rPr>
          <w:b/>
        </w:rPr>
      </w:pPr>
      <w:r>
        <w:rPr>
          <w:b/>
        </w:rPr>
        <w:t xml:space="preserve">Projekt realizowany przez Stowarzyszenie „Radość”, ul. Św. Jadwigi 1, 39-200 Dębica,  w okresie </w:t>
      </w:r>
      <w:r w:rsidR="0072587A">
        <w:rPr>
          <w:b/>
        </w:rPr>
        <w:t xml:space="preserve">od </w:t>
      </w:r>
      <w:r>
        <w:rPr>
          <w:b/>
        </w:rPr>
        <w:t xml:space="preserve">01.04.2024 r. do 31.03.2027 r., współfinansowany ze środków Państwowego Funduszu Rehabilitacji Osób Niepełnosprawnych. </w:t>
      </w:r>
    </w:p>
    <w:p w:rsidR="00C26113" w:rsidRDefault="008D115D" w:rsidP="00C26113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28.9pt;margin-top:9.2pt;width:522.15pt;height:0;z-index:251659264" o:connectortype="straight"/>
        </w:pict>
      </w:r>
    </w:p>
    <w:p w:rsidR="00C26113" w:rsidRPr="00C26113" w:rsidRDefault="00C26113" w:rsidP="00C26113">
      <w:pPr>
        <w:jc w:val="center"/>
        <w:rPr>
          <w:b/>
        </w:rPr>
      </w:pPr>
    </w:p>
    <w:p w:rsidR="00CC3CF5" w:rsidRDefault="00CC3CF5" w:rsidP="0072587A">
      <w:pPr>
        <w:ind w:left="-851"/>
        <w:rPr>
          <w:rStyle w:val="oypena"/>
          <w:color w:val="000000"/>
        </w:rPr>
      </w:pPr>
      <w:r w:rsidRPr="00C26113">
        <w:rPr>
          <w:rStyle w:val="oypena"/>
          <w:b/>
          <w:bCs/>
          <w:color w:val="000000"/>
        </w:rPr>
        <w:t xml:space="preserve">Celem projektu </w:t>
      </w:r>
      <w:r w:rsidRPr="00C26113">
        <w:rPr>
          <w:rStyle w:val="oypena"/>
          <w:color w:val="000000"/>
        </w:rPr>
        <w:t>jest wzrost samodzielności w zakresie lokomocji, samoobsługi, komunikacji oraz kompetencji społecznych u 35 dzieci w wieku od 0 - 15 roku życia z różnymi rodzajami niepełnosprawności, osiągnięty przez zapewnienie rehabilitacji ciągłej w placówce.</w:t>
      </w:r>
    </w:p>
    <w:p w:rsidR="0072587A" w:rsidRPr="00C26113" w:rsidRDefault="0072587A" w:rsidP="0072587A">
      <w:pPr>
        <w:ind w:left="-851"/>
        <w:rPr>
          <w:rStyle w:val="oypena"/>
          <w:color w:val="000000"/>
        </w:rPr>
      </w:pPr>
    </w:p>
    <w:p w:rsidR="0072587A" w:rsidRDefault="00CC3CF5" w:rsidP="0072587A">
      <w:pPr>
        <w:pStyle w:val="cvgsua"/>
        <w:spacing w:before="0" w:beforeAutospacing="0" w:after="0" w:afterAutospacing="0"/>
        <w:ind w:left="-851" w:right="-425"/>
        <w:rPr>
          <w:rStyle w:val="oypena"/>
          <w:color w:val="000000"/>
        </w:rPr>
      </w:pPr>
      <w:r w:rsidRPr="00C26113">
        <w:rPr>
          <w:rStyle w:val="oypena"/>
          <w:b/>
          <w:bCs/>
          <w:color w:val="000000"/>
        </w:rPr>
        <w:t>Projekt obejmuje następujące zadania</w:t>
      </w:r>
      <w:r w:rsidRPr="00C26113">
        <w:rPr>
          <w:rStyle w:val="oypena"/>
          <w:color w:val="000000"/>
        </w:rPr>
        <w:t>:</w:t>
      </w:r>
    </w:p>
    <w:p w:rsidR="0072587A" w:rsidRDefault="0072587A" w:rsidP="0072587A">
      <w:pPr>
        <w:pStyle w:val="cvgsua"/>
        <w:spacing w:before="0" w:beforeAutospacing="0" w:after="0" w:afterAutospacing="0"/>
        <w:ind w:left="-851" w:right="-425"/>
        <w:rPr>
          <w:rStyle w:val="oypena"/>
          <w:color w:val="000000"/>
        </w:rPr>
      </w:pPr>
    </w:p>
    <w:p w:rsidR="00CC3CF5" w:rsidRPr="00C26113" w:rsidRDefault="00CC3CF5" w:rsidP="0072587A">
      <w:pPr>
        <w:pStyle w:val="cvgsua"/>
        <w:spacing w:before="0" w:beforeAutospacing="0" w:after="0" w:afterAutospacing="0"/>
        <w:ind w:left="-851" w:right="-425"/>
        <w:rPr>
          <w:rStyle w:val="oypena"/>
          <w:color w:val="000000"/>
        </w:rPr>
      </w:pPr>
      <w:r w:rsidRPr="00C26113">
        <w:rPr>
          <w:rStyle w:val="oypena"/>
          <w:color w:val="000000"/>
        </w:rPr>
        <w:t xml:space="preserve">- przeprowadzanie rekrutacji dla dzieci z różnymi </w:t>
      </w:r>
      <w:proofErr w:type="spellStart"/>
      <w:r w:rsidRPr="00C26113">
        <w:rPr>
          <w:rStyle w:val="oypena"/>
          <w:color w:val="000000"/>
        </w:rPr>
        <w:t>niepełnosprawnościami</w:t>
      </w:r>
      <w:proofErr w:type="spellEnd"/>
      <w:r w:rsidRPr="00C26113">
        <w:rPr>
          <w:rStyle w:val="oypena"/>
          <w:color w:val="000000"/>
        </w:rPr>
        <w:t>,</w:t>
      </w:r>
    </w:p>
    <w:p w:rsidR="00CC3CF5" w:rsidRPr="00C26113" w:rsidRDefault="00CC3CF5" w:rsidP="0072587A">
      <w:pPr>
        <w:pStyle w:val="cvgsua"/>
        <w:spacing w:before="0" w:beforeAutospacing="0" w:after="0" w:afterAutospacing="0"/>
        <w:ind w:left="-851" w:hanging="1"/>
        <w:rPr>
          <w:rStyle w:val="oypena"/>
          <w:color w:val="000000"/>
        </w:rPr>
      </w:pPr>
      <w:r w:rsidRPr="00C26113">
        <w:rPr>
          <w:rStyle w:val="oypena"/>
          <w:color w:val="000000"/>
        </w:rPr>
        <w:t>- przeprowadzeni</w:t>
      </w:r>
      <w:r w:rsidR="00942FB0">
        <w:rPr>
          <w:rStyle w:val="oypena"/>
          <w:color w:val="000000"/>
        </w:rPr>
        <w:t xml:space="preserve">e diagnozy funkcjonalnej dzieci, </w:t>
      </w:r>
    </w:p>
    <w:p w:rsidR="00CC3CF5" w:rsidRPr="00C26113" w:rsidRDefault="00CC3CF5" w:rsidP="0072587A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>-</w:t>
      </w:r>
      <w:r w:rsidR="0072587A">
        <w:rPr>
          <w:rStyle w:val="oypena"/>
          <w:color w:val="000000"/>
        </w:rPr>
        <w:t xml:space="preserve"> tworzenie </w:t>
      </w:r>
      <w:r w:rsidRPr="00C26113">
        <w:rPr>
          <w:rStyle w:val="oypena"/>
          <w:color w:val="000000"/>
        </w:rPr>
        <w:t>Indywidualnego Planu Działania przez zespół interdyscyplinarny, zgodnie z indywidualnymi, zdiagnozowanymi potrzebami każdego dziecka,</w:t>
      </w:r>
    </w:p>
    <w:p w:rsidR="00CC3CF5" w:rsidRPr="00C26113" w:rsidRDefault="00CC3CF5" w:rsidP="0072587A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>-</w:t>
      </w:r>
      <w:r w:rsidR="0072587A">
        <w:rPr>
          <w:rStyle w:val="oypena"/>
          <w:color w:val="000000"/>
        </w:rPr>
        <w:t xml:space="preserve"> </w:t>
      </w:r>
      <w:r w:rsidRPr="00C26113">
        <w:rPr>
          <w:rStyle w:val="oypena"/>
          <w:color w:val="000000"/>
        </w:rPr>
        <w:t>prowadzenie rehabilitacji ciągłej w placówce</w:t>
      </w:r>
      <w:r w:rsidR="009E6B29">
        <w:rPr>
          <w:rStyle w:val="oypena"/>
          <w:color w:val="000000"/>
        </w:rPr>
        <w:t xml:space="preserve">, </w:t>
      </w:r>
    </w:p>
    <w:p w:rsidR="00CC3CF5" w:rsidRPr="00C26113" w:rsidRDefault="00CC3CF5" w:rsidP="0072587A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>-</w:t>
      </w:r>
      <w:r w:rsidR="0072587A">
        <w:rPr>
          <w:rStyle w:val="oypena"/>
          <w:color w:val="000000"/>
        </w:rPr>
        <w:t xml:space="preserve"> </w:t>
      </w:r>
      <w:r w:rsidRPr="00C26113">
        <w:rPr>
          <w:rStyle w:val="oypena"/>
          <w:color w:val="000000"/>
        </w:rPr>
        <w:t>ewaluację Indywidualnego Planu Działania (IPD) na koniec I, II i III okresu finansowania.</w:t>
      </w:r>
    </w:p>
    <w:p w:rsidR="00CC3CF5" w:rsidRPr="00C26113" w:rsidRDefault="00CC3CF5" w:rsidP="00C26113">
      <w:pPr>
        <w:rPr>
          <w:color w:val="000000"/>
        </w:rPr>
      </w:pPr>
    </w:p>
    <w:p w:rsidR="00CC3CF5" w:rsidRPr="00C26113" w:rsidRDefault="00CC3CF5" w:rsidP="00DD790D">
      <w:pPr>
        <w:pStyle w:val="cvgsua"/>
        <w:spacing w:before="0" w:beforeAutospacing="0"/>
        <w:ind w:left="-851"/>
        <w:rPr>
          <w:color w:val="000000"/>
        </w:rPr>
      </w:pPr>
      <w:r w:rsidRPr="00C26113">
        <w:rPr>
          <w:rStyle w:val="oypena"/>
          <w:b/>
          <w:bCs/>
          <w:color w:val="000000"/>
        </w:rPr>
        <w:t xml:space="preserve">Rehabilitacja będzie obejmować: </w:t>
      </w:r>
    </w:p>
    <w:p w:rsidR="00CC3CF5" w:rsidRPr="00C26113" w:rsidRDefault="00CC3CF5" w:rsidP="00DD790D">
      <w:pPr>
        <w:pStyle w:val="cvgsua"/>
        <w:numPr>
          <w:ilvl w:val="0"/>
          <w:numId w:val="1"/>
        </w:numPr>
        <w:spacing w:before="0" w:beforeAutospacing="0"/>
        <w:ind w:left="-709"/>
        <w:rPr>
          <w:color w:val="000000"/>
        </w:rPr>
      </w:pPr>
      <w:r w:rsidRPr="00C26113">
        <w:rPr>
          <w:rStyle w:val="oypena"/>
          <w:color w:val="000000"/>
        </w:rPr>
        <w:t xml:space="preserve">terapię orientacji przestrzennej, </w:t>
      </w:r>
    </w:p>
    <w:p w:rsidR="00CC3CF5" w:rsidRPr="00C26113" w:rsidRDefault="00CC3CF5" w:rsidP="00DD790D">
      <w:pPr>
        <w:pStyle w:val="cvgsua"/>
        <w:numPr>
          <w:ilvl w:val="0"/>
          <w:numId w:val="1"/>
        </w:numPr>
        <w:spacing w:before="0" w:beforeAutospacing="0"/>
        <w:ind w:left="-709"/>
        <w:rPr>
          <w:color w:val="000000"/>
        </w:rPr>
      </w:pPr>
      <w:r w:rsidRPr="00C26113">
        <w:rPr>
          <w:rStyle w:val="oypena"/>
          <w:color w:val="000000"/>
        </w:rPr>
        <w:t xml:space="preserve">terapię zaburzeń przetwarzania sensorycznego, </w:t>
      </w:r>
    </w:p>
    <w:p w:rsidR="00CC3CF5" w:rsidRPr="00C26113" w:rsidRDefault="00CC3CF5" w:rsidP="00DD790D">
      <w:pPr>
        <w:pStyle w:val="cvgsua"/>
        <w:numPr>
          <w:ilvl w:val="0"/>
          <w:numId w:val="1"/>
        </w:numPr>
        <w:spacing w:before="0" w:beforeAutospacing="0"/>
        <w:ind w:left="-709"/>
        <w:rPr>
          <w:color w:val="000000"/>
        </w:rPr>
      </w:pPr>
      <w:r w:rsidRPr="00C26113">
        <w:rPr>
          <w:rStyle w:val="oypena"/>
          <w:color w:val="000000"/>
        </w:rPr>
        <w:t xml:space="preserve">terapię komunikowania się i mowy, </w:t>
      </w:r>
    </w:p>
    <w:p w:rsidR="0072587A" w:rsidRDefault="00CC3CF5" w:rsidP="0072587A">
      <w:pPr>
        <w:pStyle w:val="cvgsua"/>
        <w:numPr>
          <w:ilvl w:val="0"/>
          <w:numId w:val="1"/>
        </w:numPr>
        <w:ind w:left="-709"/>
        <w:rPr>
          <w:color w:val="000000"/>
        </w:rPr>
      </w:pPr>
      <w:r w:rsidRPr="00C26113">
        <w:rPr>
          <w:rStyle w:val="oypena"/>
          <w:color w:val="000000"/>
        </w:rPr>
        <w:t xml:space="preserve">terapię funkcji poznawczych, </w:t>
      </w:r>
    </w:p>
    <w:p w:rsidR="00CC3CF5" w:rsidRPr="0072587A" w:rsidRDefault="009E6B29" w:rsidP="0072587A">
      <w:pPr>
        <w:pStyle w:val="cvgsua"/>
        <w:numPr>
          <w:ilvl w:val="0"/>
          <w:numId w:val="1"/>
        </w:numPr>
        <w:ind w:left="-709"/>
        <w:rPr>
          <w:color w:val="000000"/>
        </w:rPr>
      </w:pPr>
      <w:r>
        <w:rPr>
          <w:rStyle w:val="oypena"/>
          <w:color w:val="000000"/>
        </w:rPr>
        <w:t>terapię funkcji percepcyjno-</w:t>
      </w:r>
      <w:r w:rsidR="00CC3CF5" w:rsidRPr="0072587A">
        <w:rPr>
          <w:rStyle w:val="oypena"/>
          <w:color w:val="000000"/>
        </w:rPr>
        <w:t>motorycznych</w:t>
      </w:r>
      <w:r w:rsidR="00942FB0">
        <w:rPr>
          <w:rStyle w:val="oypena"/>
          <w:color w:val="000000"/>
        </w:rPr>
        <w:t>.</w:t>
      </w:r>
    </w:p>
    <w:p w:rsidR="00CC3CF5" w:rsidRDefault="00CC3CF5" w:rsidP="0072587A">
      <w:pPr>
        <w:pStyle w:val="cvgsua"/>
        <w:tabs>
          <w:tab w:val="left" w:pos="142"/>
        </w:tabs>
        <w:spacing w:before="0" w:beforeAutospacing="0" w:after="0" w:afterAutospacing="0"/>
        <w:ind w:left="-851"/>
        <w:rPr>
          <w:rStyle w:val="oypena"/>
          <w:b/>
          <w:color w:val="000000"/>
        </w:rPr>
      </w:pPr>
      <w:r w:rsidRPr="0072587A">
        <w:rPr>
          <w:rStyle w:val="oypena"/>
          <w:b/>
          <w:color w:val="000000"/>
        </w:rPr>
        <w:t>Adresaci:</w:t>
      </w:r>
    </w:p>
    <w:p w:rsidR="00DD790D" w:rsidRPr="0072587A" w:rsidRDefault="00DD790D" w:rsidP="0072587A">
      <w:pPr>
        <w:pStyle w:val="cvgsua"/>
        <w:tabs>
          <w:tab w:val="left" w:pos="142"/>
        </w:tabs>
        <w:spacing w:before="0" w:beforeAutospacing="0" w:after="0" w:afterAutospacing="0"/>
        <w:ind w:left="-851"/>
        <w:rPr>
          <w:b/>
          <w:color w:val="000000"/>
        </w:rPr>
      </w:pPr>
    </w:p>
    <w:p w:rsidR="00CC3CF5" w:rsidRPr="00C26113" w:rsidRDefault="00CC3CF5" w:rsidP="0072587A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>Beneficjentem Ostatecznym moż</w:t>
      </w:r>
      <w:r w:rsidR="0072587A">
        <w:rPr>
          <w:rStyle w:val="oypena"/>
          <w:color w:val="000000"/>
        </w:rPr>
        <w:t>e zostać osoba spełniająca łączn</w:t>
      </w:r>
      <w:r w:rsidRPr="00C26113">
        <w:rPr>
          <w:rStyle w:val="oypena"/>
          <w:color w:val="000000"/>
        </w:rPr>
        <w:t>ie wszystkie warunki formalne:</w:t>
      </w:r>
    </w:p>
    <w:p w:rsidR="00CC3CF5" w:rsidRPr="00C26113" w:rsidRDefault="00CC3CF5" w:rsidP="0072587A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>1) posiada orzeczenie o niepełnosprawności w rozumieniu ustawy z dnia 27 sierpnia 1997 r. o rehabilitacji zawodowej i społecznej oraz zatrudnieniu osób niepełnosprawnych (</w:t>
      </w:r>
      <w:proofErr w:type="spellStart"/>
      <w:r w:rsidR="006D5B4C">
        <w:rPr>
          <w:rStyle w:val="oypena"/>
          <w:color w:val="000000"/>
        </w:rPr>
        <w:t>t.j</w:t>
      </w:r>
      <w:proofErr w:type="spellEnd"/>
      <w:r w:rsidR="006D5B4C">
        <w:rPr>
          <w:rStyle w:val="oypena"/>
          <w:color w:val="000000"/>
        </w:rPr>
        <w:t>. Dz. U. z 2024</w:t>
      </w:r>
      <w:r w:rsidRPr="00C26113">
        <w:rPr>
          <w:rStyle w:val="oypena"/>
          <w:color w:val="000000"/>
        </w:rPr>
        <w:t xml:space="preserve"> r. </w:t>
      </w:r>
      <w:r w:rsidR="009E6B29">
        <w:rPr>
          <w:rStyle w:val="oypena"/>
          <w:color w:val="000000"/>
        </w:rPr>
        <w:t>poz. 44</w:t>
      </w:r>
      <w:r w:rsidR="006D5B4C">
        <w:rPr>
          <w:rStyle w:val="oypena"/>
          <w:color w:val="000000"/>
        </w:rPr>
        <w:t xml:space="preserve">); </w:t>
      </w:r>
    </w:p>
    <w:p w:rsidR="00CC3CF5" w:rsidRPr="00C26113" w:rsidRDefault="00CC3CF5" w:rsidP="0072587A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 xml:space="preserve">2) zamieszkuje na terenie województwa podkarpackiego ( tj. ma miejsce zamieszkania w rozumieniu KC na terenie województwa podkarpackiego), </w:t>
      </w:r>
    </w:p>
    <w:p w:rsidR="00CC3CF5" w:rsidRDefault="00CC3CF5" w:rsidP="00DD790D">
      <w:pPr>
        <w:pStyle w:val="cvgsua"/>
        <w:spacing w:before="0" w:beforeAutospacing="0" w:after="0" w:afterAutospacing="0"/>
        <w:ind w:left="-851"/>
        <w:rPr>
          <w:color w:val="000000"/>
        </w:rPr>
      </w:pPr>
      <w:r w:rsidRPr="00C26113">
        <w:rPr>
          <w:rStyle w:val="oypena"/>
          <w:color w:val="000000"/>
        </w:rPr>
        <w:t>3) jest w wieku od 0 - 15 roku życia z zastrzeżeniem, że</w:t>
      </w:r>
      <w:r w:rsidR="009E6B29">
        <w:rPr>
          <w:rStyle w:val="oypena"/>
          <w:color w:val="000000"/>
        </w:rPr>
        <w:t xml:space="preserve"> dziecko nie może mieć ukończonych</w:t>
      </w:r>
      <w:r w:rsidRPr="00C26113">
        <w:rPr>
          <w:rStyle w:val="oypena"/>
          <w:color w:val="000000"/>
        </w:rPr>
        <w:t xml:space="preserve"> 1</w:t>
      </w:r>
      <w:r w:rsidR="00D824F5">
        <w:rPr>
          <w:rStyle w:val="oypena"/>
          <w:color w:val="000000"/>
        </w:rPr>
        <w:t>5 lat w wieku przystąpienia do P</w:t>
      </w:r>
      <w:r w:rsidRPr="00C26113">
        <w:rPr>
          <w:rStyle w:val="oypena"/>
          <w:color w:val="000000"/>
        </w:rPr>
        <w:t xml:space="preserve">rojektu </w:t>
      </w:r>
      <w:r w:rsidR="009E6B29">
        <w:rPr>
          <w:rStyle w:val="oypena"/>
          <w:color w:val="000000"/>
        </w:rPr>
        <w:t>.</w:t>
      </w:r>
    </w:p>
    <w:p w:rsidR="00082708" w:rsidRPr="00C26113" w:rsidRDefault="00082708" w:rsidP="00C26113">
      <w:pPr>
        <w:rPr>
          <w:color w:val="000000"/>
        </w:rPr>
      </w:pPr>
    </w:p>
    <w:p w:rsidR="00DD790D" w:rsidRDefault="00DD790D" w:rsidP="00DD790D">
      <w:pPr>
        <w:ind w:left="-1276" w:right="-424"/>
        <w:jc w:val="center"/>
        <w:rPr>
          <w:b/>
          <w:color w:val="FF0000"/>
          <w:sz w:val="32"/>
          <w:szCs w:val="32"/>
        </w:rPr>
      </w:pPr>
      <w:r w:rsidRPr="00DD790D">
        <w:rPr>
          <w:b/>
          <w:color w:val="FF0000"/>
          <w:sz w:val="32"/>
          <w:szCs w:val="32"/>
        </w:rPr>
        <w:t xml:space="preserve">O przyjęciu do projektu pt. „ SAMODZIELNI-NIEZALEŻNI II” decyduje kolejność zgłoszeń. </w:t>
      </w:r>
    </w:p>
    <w:p w:rsidR="00DD790D" w:rsidRPr="00DD790D" w:rsidRDefault="008D115D" w:rsidP="00DD790D">
      <w:pPr>
        <w:ind w:left="-1276" w:right="-424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rect id="_x0000_s1038" style="position:absolute;left:0;text-align:left;margin-left:-67.2pt;margin-top:12.25pt;width:581.9pt;height:49.65pt;z-index:251660288" filled="f"/>
        </w:pict>
      </w:r>
    </w:p>
    <w:p w:rsidR="00DD790D" w:rsidRPr="00DD790D" w:rsidRDefault="00DD790D" w:rsidP="00DD790D">
      <w:pPr>
        <w:ind w:left="-1276" w:right="-424"/>
        <w:jc w:val="center"/>
        <w:rPr>
          <w:color w:val="000000" w:themeColor="text1"/>
          <w:sz w:val="18"/>
          <w:szCs w:val="18"/>
        </w:rPr>
      </w:pPr>
      <w:r w:rsidRPr="00DD790D">
        <w:rPr>
          <w:color w:val="000000" w:themeColor="text1"/>
          <w:sz w:val="18"/>
          <w:szCs w:val="18"/>
        </w:rPr>
        <w:t>Szczegółowe informacje udzielane są w Biurze Projektu w Ośrodku Rehabilitacji Dzieci z Zaburzeniami Wieku Rozwojowego ul. Ignacego Lisa 3, 39 – 200 Dębica, Tel. 574 040 630</w:t>
      </w:r>
    </w:p>
    <w:p w:rsidR="00290FD6" w:rsidRDefault="00DD790D" w:rsidP="00DD790D">
      <w:pPr>
        <w:ind w:left="-1276" w:right="-424"/>
        <w:jc w:val="center"/>
        <w:rPr>
          <w:color w:val="000000" w:themeColor="text1"/>
          <w:sz w:val="18"/>
          <w:szCs w:val="18"/>
        </w:rPr>
      </w:pPr>
      <w:r w:rsidRPr="00DD790D">
        <w:rPr>
          <w:color w:val="000000" w:themeColor="text1"/>
          <w:sz w:val="18"/>
          <w:szCs w:val="18"/>
        </w:rPr>
        <w:t xml:space="preserve">Regulamin projektu i dokumenty rekrutacyjne dostępne są na stronie internetowej </w:t>
      </w:r>
      <w:hyperlink r:id="rId8" w:history="1">
        <w:r w:rsidRPr="00DD790D">
          <w:rPr>
            <w:rStyle w:val="Hipercze"/>
            <w:sz w:val="18"/>
            <w:szCs w:val="18"/>
          </w:rPr>
          <w:t>http://www.radosc.debica.pl</w:t>
        </w:r>
      </w:hyperlink>
      <w:r w:rsidRPr="00DD790D">
        <w:rPr>
          <w:color w:val="000000" w:themeColor="text1"/>
          <w:sz w:val="18"/>
          <w:szCs w:val="18"/>
        </w:rPr>
        <w:t xml:space="preserve"> oraz w Biurze Projektu. </w:t>
      </w:r>
    </w:p>
    <w:p w:rsidR="00DD790D" w:rsidRPr="00DD790D" w:rsidRDefault="00DD790D" w:rsidP="00DD790D">
      <w:pPr>
        <w:ind w:left="-1276" w:right="-424"/>
        <w:jc w:val="center"/>
        <w:rPr>
          <w:color w:val="000000" w:themeColor="text1"/>
          <w:sz w:val="18"/>
          <w:szCs w:val="18"/>
        </w:rPr>
      </w:pPr>
      <w:r w:rsidRPr="00DD790D">
        <w:rPr>
          <w:color w:val="000000" w:themeColor="text1"/>
          <w:sz w:val="18"/>
          <w:szCs w:val="18"/>
        </w:rPr>
        <w:t xml:space="preserve">Dokumenty można składać osobiście w Biurze Projektu </w:t>
      </w:r>
    </w:p>
    <w:sectPr w:rsidR="00DD790D" w:rsidRPr="00DD790D" w:rsidSect="0072587A">
      <w:headerReference w:type="default" r:id="rId9"/>
      <w:footerReference w:type="default" r:id="rId10"/>
      <w:pgSz w:w="11906" w:h="16838"/>
      <w:pgMar w:top="2127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76" w:rsidRDefault="00C54376" w:rsidP="00801192">
      <w:r>
        <w:separator/>
      </w:r>
    </w:p>
  </w:endnote>
  <w:endnote w:type="continuationSeparator" w:id="0">
    <w:p w:rsidR="00C54376" w:rsidRDefault="00C54376" w:rsidP="0080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13" w:rsidRDefault="00C26113">
    <w:pPr>
      <w:pStyle w:val="Stopka"/>
    </w:pPr>
  </w:p>
  <w:p w:rsidR="00C26113" w:rsidRDefault="00C26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76" w:rsidRDefault="00C54376" w:rsidP="00801192">
      <w:r>
        <w:separator/>
      </w:r>
    </w:p>
  </w:footnote>
  <w:footnote w:type="continuationSeparator" w:id="0">
    <w:p w:rsidR="00C54376" w:rsidRDefault="00C54376" w:rsidP="0080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4" w:rsidRPr="00296E2C" w:rsidRDefault="00C97381" w:rsidP="00296E2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1724025" cy="1009650"/>
          <wp:effectExtent l="19050" t="0" r="9525" b="0"/>
          <wp:docPr id="1" name="Obraz 1" descr="C:\Users\ZAZ\Downloads\m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AZ\Downloads\mai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0DC8">
      <w:t xml:space="preserve">                                                                                         </w:t>
    </w:r>
    <w:r w:rsidR="00801192">
      <w:t xml:space="preserve">  </w:t>
    </w:r>
    <w:r w:rsidR="00460DC8" w:rsidRPr="00460DC8">
      <w:drawing>
        <wp:inline distT="0" distB="0" distL="0" distR="0">
          <wp:extent cx="964062" cy="1014363"/>
          <wp:effectExtent l="19050" t="0" r="7488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77" cy="10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1F4" w:rsidRPr="00D9481C" w:rsidRDefault="00D861F4" w:rsidP="00462924">
    <w:pPr>
      <w:jc w:val="center"/>
      <w:rPr>
        <w:rFonts w:cs="Calibri"/>
        <w:sz w:val="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53E"/>
    <w:multiLevelType w:val="hybridMultilevel"/>
    <w:tmpl w:val="7570A4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3443"/>
    <w:rsid w:val="00046DFA"/>
    <w:rsid w:val="0005010F"/>
    <w:rsid w:val="00064BEF"/>
    <w:rsid w:val="0007207C"/>
    <w:rsid w:val="00074D4E"/>
    <w:rsid w:val="00082708"/>
    <w:rsid w:val="00091D31"/>
    <w:rsid w:val="00096281"/>
    <w:rsid w:val="000B1F19"/>
    <w:rsid w:val="000C0507"/>
    <w:rsid w:val="000C31F1"/>
    <w:rsid w:val="000D0192"/>
    <w:rsid w:val="00100E37"/>
    <w:rsid w:val="00101B1F"/>
    <w:rsid w:val="001202F2"/>
    <w:rsid w:val="0017454D"/>
    <w:rsid w:val="00182A0C"/>
    <w:rsid w:val="001848C2"/>
    <w:rsid w:val="001B7388"/>
    <w:rsid w:val="001C0C1A"/>
    <w:rsid w:val="001C1E4B"/>
    <w:rsid w:val="001C45D0"/>
    <w:rsid w:val="001E30FC"/>
    <w:rsid w:val="001E7242"/>
    <w:rsid w:val="00202D3B"/>
    <w:rsid w:val="002035E8"/>
    <w:rsid w:val="00222B35"/>
    <w:rsid w:val="00240DB1"/>
    <w:rsid w:val="00254632"/>
    <w:rsid w:val="00263C94"/>
    <w:rsid w:val="00272B3A"/>
    <w:rsid w:val="00290FD6"/>
    <w:rsid w:val="00296E2C"/>
    <w:rsid w:val="002A286C"/>
    <w:rsid w:val="002B66FA"/>
    <w:rsid w:val="002C4327"/>
    <w:rsid w:val="002F4155"/>
    <w:rsid w:val="00302FB3"/>
    <w:rsid w:val="00314A7C"/>
    <w:rsid w:val="00317901"/>
    <w:rsid w:val="0034398C"/>
    <w:rsid w:val="00351EFA"/>
    <w:rsid w:val="003A4FB5"/>
    <w:rsid w:val="003B49C4"/>
    <w:rsid w:val="003C4EB7"/>
    <w:rsid w:val="003D3DB9"/>
    <w:rsid w:val="003F1F3F"/>
    <w:rsid w:val="003F3ABE"/>
    <w:rsid w:val="003F5AD9"/>
    <w:rsid w:val="0040401E"/>
    <w:rsid w:val="004061C9"/>
    <w:rsid w:val="00407230"/>
    <w:rsid w:val="00430BB4"/>
    <w:rsid w:val="004341A7"/>
    <w:rsid w:val="00434588"/>
    <w:rsid w:val="00460DC8"/>
    <w:rsid w:val="00462924"/>
    <w:rsid w:val="0046541D"/>
    <w:rsid w:val="00473E44"/>
    <w:rsid w:val="00473F4D"/>
    <w:rsid w:val="004767F6"/>
    <w:rsid w:val="004817B0"/>
    <w:rsid w:val="00485C4A"/>
    <w:rsid w:val="004B379A"/>
    <w:rsid w:val="004B6F4A"/>
    <w:rsid w:val="004B7528"/>
    <w:rsid w:val="004D3443"/>
    <w:rsid w:val="004D49F7"/>
    <w:rsid w:val="004E2918"/>
    <w:rsid w:val="004F2A61"/>
    <w:rsid w:val="004F711B"/>
    <w:rsid w:val="0051571E"/>
    <w:rsid w:val="00522510"/>
    <w:rsid w:val="00524DC4"/>
    <w:rsid w:val="00533667"/>
    <w:rsid w:val="005673BC"/>
    <w:rsid w:val="0059777B"/>
    <w:rsid w:val="005B3864"/>
    <w:rsid w:val="005C536F"/>
    <w:rsid w:val="005D0050"/>
    <w:rsid w:val="005F1003"/>
    <w:rsid w:val="006371B0"/>
    <w:rsid w:val="00651094"/>
    <w:rsid w:val="0067439C"/>
    <w:rsid w:val="00697FF8"/>
    <w:rsid w:val="006B54E8"/>
    <w:rsid w:val="006D5B4C"/>
    <w:rsid w:val="006F32C8"/>
    <w:rsid w:val="007040B6"/>
    <w:rsid w:val="00705AB1"/>
    <w:rsid w:val="0072587A"/>
    <w:rsid w:val="007B23C7"/>
    <w:rsid w:val="007C1B74"/>
    <w:rsid w:val="007D082F"/>
    <w:rsid w:val="007D3D40"/>
    <w:rsid w:val="007E5DC8"/>
    <w:rsid w:val="007F2ECB"/>
    <w:rsid w:val="00801192"/>
    <w:rsid w:val="0080452A"/>
    <w:rsid w:val="00842A27"/>
    <w:rsid w:val="00846220"/>
    <w:rsid w:val="00872D9E"/>
    <w:rsid w:val="00876043"/>
    <w:rsid w:val="00894DE8"/>
    <w:rsid w:val="008C5573"/>
    <w:rsid w:val="008D0DB2"/>
    <w:rsid w:val="008D115D"/>
    <w:rsid w:val="008E2258"/>
    <w:rsid w:val="008E58D3"/>
    <w:rsid w:val="008E7FD2"/>
    <w:rsid w:val="00937343"/>
    <w:rsid w:val="00940FC7"/>
    <w:rsid w:val="00942FB0"/>
    <w:rsid w:val="009435BE"/>
    <w:rsid w:val="00967606"/>
    <w:rsid w:val="00981BDA"/>
    <w:rsid w:val="00983EE7"/>
    <w:rsid w:val="009961DD"/>
    <w:rsid w:val="009A16E7"/>
    <w:rsid w:val="009A43F7"/>
    <w:rsid w:val="009A60BB"/>
    <w:rsid w:val="009B361D"/>
    <w:rsid w:val="009C04EA"/>
    <w:rsid w:val="009E3928"/>
    <w:rsid w:val="009E6B29"/>
    <w:rsid w:val="00A02E39"/>
    <w:rsid w:val="00A17898"/>
    <w:rsid w:val="00A20AFE"/>
    <w:rsid w:val="00A32D11"/>
    <w:rsid w:val="00A371DF"/>
    <w:rsid w:val="00A5500F"/>
    <w:rsid w:val="00A76EEF"/>
    <w:rsid w:val="00A826C0"/>
    <w:rsid w:val="00A87B1C"/>
    <w:rsid w:val="00AA3D76"/>
    <w:rsid w:val="00AA4B8F"/>
    <w:rsid w:val="00AB6660"/>
    <w:rsid w:val="00AC00E7"/>
    <w:rsid w:val="00AD6D5E"/>
    <w:rsid w:val="00AF0F80"/>
    <w:rsid w:val="00B05701"/>
    <w:rsid w:val="00B0756C"/>
    <w:rsid w:val="00B11817"/>
    <w:rsid w:val="00B52259"/>
    <w:rsid w:val="00B53E7D"/>
    <w:rsid w:val="00BA2D01"/>
    <w:rsid w:val="00BA5098"/>
    <w:rsid w:val="00BC499F"/>
    <w:rsid w:val="00BD1AF6"/>
    <w:rsid w:val="00BF780D"/>
    <w:rsid w:val="00C10CF9"/>
    <w:rsid w:val="00C16065"/>
    <w:rsid w:val="00C207A8"/>
    <w:rsid w:val="00C26113"/>
    <w:rsid w:val="00C41E55"/>
    <w:rsid w:val="00C45AA7"/>
    <w:rsid w:val="00C50B51"/>
    <w:rsid w:val="00C54376"/>
    <w:rsid w:val="00C652E7"/>
    <w:rsid w:val="00C6678A"/>
    <w:rsid w:val="00C97381"/>
    <w:rsid w:val="00CA7B00"/>
    <w:rsid w:val="00CB0560"/>
    <w:rsid w:val="00CC3CF5"/>
    <w:rsid w:val="00D05AA2"/>
    <w:rsid w:val="00D05C78"/>
    <w:rsid w:val="00D174E8"/>
    <w:rsid w:val="00D31C1E"/>
    <w:rsid w:val="00D44E10"/>
    <w:rsid w:val="00D53F44"/>
    <w:rsid w:val="00D633E5"/>
    <w:rsid w:val="00D64B0E"/>
    <w:rsid w:val="00D824F5"/>
    <w:rsid w:val="00D83455"/>
    <w:rsid w:val="00D861F4"/>
    <w:rsid w:val="00DD790D"/>
    <w:rsid w:val="00DE23A9"/>
    <w:rsid w:val="00E02827"/>
    <w:rsid w:val="00E44181"/>
    <w:rsid w:val="00E52322"/>
    <w:rsid w:val="00E53D4A"/>
    <w:rsid w:val="00E86491"/>
    <w:rsid w:val="00F118AB"/>
    <w:rsid w:val="00F1275D"/>
    <w:rsid w:val="00F77AB0"/>
    <w:rsid w:val="00F86A5B"/>
    <w:rsid w:val="00FA2925"/>
    <w:rsid w:val="00FA66E0"/>
    <w:rsid w:val="00FD4148"/>
    <w:rsid w:val="00FE1054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3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D3443"/>
    <w:rPr>
      <w:color w:val="0000FF"/>
      <w:u w:val="single"/>
    </w:r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D3443"/>
    <w:rPr>
      <w:sz w:val="24"/>
      <w:szCs w:val="24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4D34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D3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9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ypena">
    <w:name w:val="oypena"/>
    <w:basedOn w:val="Domylnaczcionkaakapitu"/>
    <w:rsid w:val="00CC3CF5"/>
  </w:style>
  <w:style w:type="paragraph" w:customStyle="1" w:styleId="cvgsua">
    <w:name w:val="cvgsua"/>
    <w:basedOn w:val="Normalny"/>
    <w:rsid w:val="00CC3CF5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CC3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D3443"/>
    <w:rPr>
      <w:color w:val="0000FF"/>
      <w:u w:val="single"/>
    </w:r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locked/>
    <w:rsid w:val="004D3443"/>
    <w:rPr>
      <w:sz w:val="24"/>
      <w:szCs w:val="24"/>
    </w:rPr>
  </w:style>
  <w:style w:type="paragraph" w:styleId="Nagwek">
    <w:name w:val="header"/>
    <w:aliases w:val="Znak,Znak + Wyjustowany,Przed:  3 pt,Po:  7,2 pt,Interlinia:  Wi..."/>
    <w:basedOn w:val="Normalny"/>
    <w:link w:val="NagwekZnak"/>
    <w:unhideWhenUsed/>
    <w:rsid w:val="004D34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D3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9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c.debic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9410-332C-4206-87A9-40B9081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Dell</cp:lastModifiedBy>
  <cp:revision>22</cp:revision>
  <cp:lastPrinted>2021-05-21T10:53:00Z</cp:lastPrinted>
  <dcterms:created xsi:type="dcterms:W3CDTF">2021-05-18T17:35:00Z</dcterms:created>
  <dcterms:modified xsi:type="dcterms:W3CDTF">2024-04-04T12:47:00Z</dcterms:modified>
</cp:coreProperties>
</file>